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75A" w:rsidRPr="00183D4C" w:rsidRDefault="0097375A" w:rsidP="0097375A">
      <w:pPr>
        <w:tabs>
          <w:tab w:val="left" w:pos="3960"/>
        </w:tabs>
        <w:jc w:val="center"/>
        <w:rPr>
          <w:rFonts w:ascii="NikoshBAN" w:hAnsi="NikoshBAN" w:cs="NikoshBAN"/>
          <w:sz w:val="24"/>
          <w:szCs w:val="24"/>
        </w:rPr>
      </w:pPr>
      <w:r w:rsidRPr="00183D4C">
        <w:rPr>
          <w:rFonts w:ascii="NikoshBAN" w:hAnsi="NikoshBAN" w:cs="NikoshBAN"/>
          <w:sz w:val="24"/>
          <w:szCs w:val="24"/>
        </w:rPr>
        <w:t>২। ছকঃ “খ” নিবন্ধিত বেসরকারী এতিম এতিমখানা/প্রতিষ্ঠানের তালিকাঃ তানোর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37"/>
        <w:gridCol w:w="1623"/>
        <w:gridCol w:w="2303"/>
        <w:gridCol w:w="2114"/>
        <w:gridCol w:w="1257"/>
        <w:gridCol w:w="1654"/>
        <w:gridCol w:w="2011"/>
        <w:gridCol w:w="1752"/>
        <w:gridCol w:w="1287"/>
      </w:tblGrid>
      <w:tr w:rsidR="0097375A" w:rsidRPr="00183D4C" w:rsidTr="00BA1D1C">
        <w:tc>
          <w:tcPr>
            <w:tcW w:w="583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ক্র:নং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উপজেলা/শহর সমাজসেবা কার্যালয়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মোট নিবাসীর সংখ্যা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এতিমখানা/প্রতিষ্ঠানের জমির পরিমাণ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কার্যকরী কমিটি অনুমোদনের সর্বশেষ তারিখ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মন্তব্য</w:t>
            </w:r>
          </w:p>
        </w:tc>
      </w:tr>
      <w:tr w:rsidR="0097375A" w:rsidRPr="00183D4C" w:rsidTr="00BA1D1C">
        <w:tc>
          <w:tcPr>
            <w:tcW w:w="583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৬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৭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৮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৯</w:t>
            </w:r>
          </w:p>
        </w:tc>
      </w:tr>
      <w:tr w:rsidR="0097375A" w:rsidRPr="00183D4C" w:rsidTr="00BA1D1C">
        <w:tc>
          <w:tcPr>
            <w:tcW w:w="583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658" w:type="dxa"/>
            <w:vMerge w:val="restart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উপজেলা সমাজসেবা কার্যালয়, তানোর, রাজশাহী।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চাপড়া এতিমখানা, তালন্দ, তানোর, রাজশাহী।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রাজশা-৩২০(৩১৮/৮৮)/৯১</w:t>
            </w:r>
          </w:p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তারিখঃ ২৪/১১/৮৮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২৯ জন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২৯ জন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২.০০ একর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২০/০৩/২০১৭ খ্রি.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97375A" w:rsidRPr="00183D4C" w:rsidTr="00BA1D1C">
        <w:tc>
          <w:tcPr>
            <w:tcW w:w="583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1658" w:type="dxa"/>
            <w:vMerge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তানোর ইসলাহিয়াহ শিশু সদন </w:t>
            </w:r>
          </w:p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তানোর, রাজশাহী।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রাজশা-৫৪৬/৯৯ তারিখঃ ০৫/০৮/৯৯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৩৪ জন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২৬ জন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.৯৩৫০ একর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২৬/১১/২০০৮ খ্রি.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97375A" w:rsidRPr="00183D4C" w:rsidTr="00BA1D1C">
        <w:tc>
          <w:tcPr>
            <w:tcW w:w="583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1658" w:type="dxa"/>
            <w:vMerge/>
            <w:tcBorders>
              <w:bottom w:val="single" w:sz="4" w:space="0" w:color="auto"/>
            </w:tcBorders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দেবীপুর শিশু সদন, দেবীপুর, তানোর, রাজশাহী।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রাজশা-৯৩৯/১১</w:t>
            </w:r>
          </w:p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তারিখঃ১৬/১১/১১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১৪ জন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০৫ জন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.৩৩ একর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১৬/১১/২০১১ খ্রি.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97375A" w:rsidRPr="00183D4C" w:rsidRDefault="0097375A" w:rsidP="0097375A">
      <w:pPr>
        <w:jc w:val="center"/>
        <w:rPr>
          <w:rFonts w:ascii="NikoshBAN" w:hAnsi="NikoshBAN" w:cs="NikoshBAN"/>
          <w:sz w:val="24"/>
          <w:szCs w:val="24"/>
        </w:rPr>
      </w:pPr>
      <w:r w:rsidRPr="00183D4C">
        <w:rPr>
          <w:rFonts w:ascii="NikoshBAN" w:hAnsi="NikoshBAN" w:cs="NikoshBAN"/>
          <w:sz w:val="24"/>
          <w:szCs w:val="24"/>
          <w:cs/>
          <w:lang w:bidi="bn-IN"/>
        </w:rPr>
        <w:t>ছক</w:t>
      </w:r>
      <w:r w:rsidRPr="00183D4C">
        <w:rPr>
          <w:rFonts w:ascii="NikoshBAN" w:hAnsi="NikoshBAN" w:cs="NikoshBAN"/>
          <w:sz w:val="24"/>
          <w:szCs w:val="24"/>
        </w:rPr>
        <w:t>: “</w:t>
      </w:r>
      <w:r w:rsidRPr="00183D4C">
        <w:rPr>
          <w:rFonts w:ascii="NikoshBAN" w:hAnsi="NikoshBAN" w:cs="NikoshBAN"/>
          <w:sz w:val="24"/>
          <w:szCs w:val="24"/>
          <w:cs/>
          <w:lang w:bidi="bn-IN"/>
        </w:rPr>
        <w:t>খ</w:t>
      </w:r>
      <w:r w:rsidRPr="00183D4C">
        <w:rPr>
          <w:rFonts w:ascii="NikoshBAN" w:hAnsi="NikoshBAN" w:cs="NikoshBAN"/>
          <w:sz w:val="24"/>
          <w:szCs w:val="24"/>
        </w:rPr>
        <w:t xml:space="preserve">” </w:t>
      </w:r>
      <w:r w:rsidRPr="00183D4C">
        <w:rPr>
          <w:rFonts w:ascii="NikoshBAN" w:hAnsi="NikoshBAN" w:cs="NikoshBAN"/>
          <w:sz w:val="24"/>
          <w:szCs w:val="24"/>
          <w:cs/>
          <w:lang w:bidi="bn-IN"/>
        </w:rPr>
        <w:t>নিবন্ধিত</w:t>
      </w:r>
      <w:r w:rsidRPr="00183D4C">
        <w:rPr>
          <w:rFonts w:ascii="NikoshBAN" w:hAnsi="NikoshBAN" w:cs="NikoshBAN"/>
          <w:sz w:val="24"/>
          <w:szCs w:val="24"/>
        </w:rPr>
        <w:t xml:space="preserve">  </w:t>
      </w:r>
      <w:r w:rsidRPr="00183D4C">
        <w:rPr>
          <w:rFonts w:ascii="NikoshBAN" w:hAnsi="NikoshBAN" w:cs="NikoshBAN"/>
          <w:sz w:val="24"/>
          <w:szCs w:val="24"/>
          <w:cs/>
          <w:lang w:bidi="bn-IN"/>
        </w:rPr>
        <w:t>বেসরকারি</w:t>
      </w:r>
      <w:r w:rsidRPr="00183D4C">
        <w:rPr>
          <w:rFonts w:ascii="NikoshBAN" w:hAnsi="NikoshBAN" w:cs="NikoshBAN"/>
          <w:sz w:val="24"/>
          <w:szCs w:val="24"/>
        </w:rPr>
        <w:t xml:space="preserve">  </w:t>
      </w:r>
      <w:r w:rsidRPr="00183D4C">
        <w:rPr>
          <w:rFonts w:ascii="NikoshBAN" w:hAnsi="NikoshBAN" w:cs="NikoshBAN"/>
          <w:sz w:val="24"/>
          <w:szCs w:val="24"/>
          <w:cs/>
          <w:lang w:bidi="bn-IN"/>
        </w:rPr>
        <w:t>এতিমখানা</w:t>
      </w:r>
      <w:r w:rsidRPr="00183D4C">
        <w:rPr>
          <w:rFonts w:ascii="NikoshBAN" w:hAnsi="NikoshBAN" w:cs="NikoshBAN"/>
          <w:sz w:val="24"/>
          <w:szCs w:val="24"/>
        </w:rPr>
        <w:t xml:space="preserve"> /</w:t>
      </w:r>
      <w:r w:rsidRPr="00183D4C">
        <w:rPr>
          <w:rFonts w:ascii="NikoshBAN" w:hAnsi="NikoshBAN" w:cs="NikoshBAN"/>
          <w:sz w:val="24"/>
          <w:szCs w:val="24"/>
          <w:cs/>
          <w:lang w:bidi="bn-IN"/>
        </w:rPr>
        <w:t>প্রতিষ্ঠানের</w:t>
      </w:r>
      <w:r w:rsidRPr="00183D4C">
        <w:rPr>
          <w:rFonts w:ascii="NikoshBAN" w:hAnsi="NikoshBAN" w:cs="NikoshBAN"/>
          <w:sz w:val="24"/>
          <w:szCs w:val="24"/>
        </w:rPr>
        <w:t xml:space="preserve"> </w:t>
      </w:r>
      <w:r w:rsidRPr="00183D4C">
        <w:rPr>
          <w:rFonts w:ascii="NikoshBAN" w:hAnsi="NikoshBAN" w:cs="NikoshBAN"/>
          <w:sz w:val="24"/>
          <w:szCs w:val="24"/>
          <w:cs/>
          <w:lang w:bidi="bn-IN"/>
        </w:rPr>
        <w:t xml:space="preserve">তালিকা </w:t>
      </w:r>
      <w:r w:rsidRPr="00183D4C">
        <w:rPr>
          <w:rFonts w:ascii="NikoshBAN" w:hAnsi="NikoshBAN" w:cs="NikoshBAN"/>
          <w:sz w:val="24"/>
          <w:szCs w:val="24"/>
        </w:rPr>
        <w:t>পুঠিয়া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37"/>
        <w:gridCol w:w="1625"/>
        <w:gridCol w:w="2307"/>
        <w:gridCol w:w="2093"/>
        <w:gridCol w:w="1260"/>
        <w:gridCol w:w="1658"/>
        <w:gridCol w:w="2012"/>
        <w:gridCol w:w="1747"/>
        <w:gridCol w:w="1299"/>
      </w:tblGrid>
      <w:tr w:rsidR="0097375A" w:rsidRPr="00183D4C" w:rsidTr="00BA1D1C">
        <w:tc>
          <w:tcPr>
            <w:tcW w:w="583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ক্র:নং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উপজেলা/শহর সমাজসেবা কার্যালয়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মোট নিবাসীর সংখ্যা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এতিমখানা/প্রতিষ্ঠানের জমির পরিমাণ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কার্যকরী কমিটি অনুমোদনের সর্বশেষ তারিখ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মন্তব্য</w:t>
            </w:r>
          </w:p>
        </w:tc>
      </w:tr>
      <w:tr w:rsidR="0097375A" w:rsidRPr="00183D4C" w:rsidTr="00BA1D1C">
        <w:tc>
          <w:tcPr>
            <w:tcW w:w="583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৬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৭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৮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৯</w:t>
            </w:r>
          </w:p>
        </w:tc>
      </w:tr>
      <w:tr w:rsidR="0097375A" w:rsidRPr="00183D4C" w:rsidTr="00BA1D1C">
        <w:tc>
          <w:tcPr>
            <w:tcW w:w="583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</w:p>
        </w:tc>
        <w:tc>
          <w:tcPr>
            <w:tcW w:w="1658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পুঠিয়া</w:t>
            </w: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রাজশাহী</w:t>
            </w:r>
          </w:p>
        </w:tc>
        <w:tc>
          <w:tcPr>
            <w:tcW w:w="2349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সাধনপুর</w:t>
            </w: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পংগু</w:t>
            </w: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শিশু</w:t>
            </w: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নিকেতন</w:t>
            </w: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পুঠিয়া</w:t>
            </w: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রাজশাহী</w:t>
            </w:r>
          </w:p>
        </w:tc>
        <w:tc>
          <w:tcPr>
            <w:tcW w:w="2160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রাজশা২৫০</w:t>
            </w:r>
            <w:r w:rsidRPr="00183D4C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৭৮</w:t>
            </w:r>
          </w:p>
        </w:tc>
        <w:tc>
          <w:tcPr>
            <w:tcW w:w="1299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১০</w:t>
            </w: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জন</w:t>
            </w:r>
          </w:p>
        </w:tc>
        <w:tc>
          <w:tcPr>
            <w:tcW w:w="1710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নাই</w:t>
            </w:r>
          </w:p>
        </w:tc>
        <w:tc>
          <w:tcPr>
            <w:tcW w:w="2029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  <w:r w:rsidRPr="00183D4C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৩৩</w:t>
            </w: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একর</w:t>
            </w: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802" w:type="dxa"/>
            <w:vAlign w:val="center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২৫</w:t>
            </w:r>
            <w:r w:rsidRPr="00183D4C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০৮</w:t>
            </w:r>
            <w:r w:rsidRPr="00183D4C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০৮</w:t>
            </w:r>
          </w:p>
        </w:tc>
        <w:tc>
          <w:tcPr>
            <w:tcW w:w="1350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নিষ্ক্রীয়</w:t>
            </w:r>
          </w:p>
        </w:tc>
      </w:tr>
    </w:tbl>
    <w:p w:rsidR="0097375A" w:rsidRPr="00183D4C" w:rsidRDefault="0097375A" w:rsidP="0097375A">
      <w:pPr>
        <w:tabs>
          <w:tab w:val="left" w:pos="4032"/>
        </w:tabs>
        <w:rPr>
          <w:rFonts w:ascii="NikoshBAN" w:hAnsi="NikoshBAN" w:cs="NikoshBAN"/>
          <w:sz w:val="24"/>
          <w:szCs w:val="24"/>
        </w:rPr>
      </w:pPr>
      <w:r w:rsidRPr="00183D4C">
        <w:rPr>
          <w:rFonts w:ascii="NikoshBAN" w:hAnsi="NikoshBAN" w:cs="NikoshBAN"/>
          <w:sz w:val="24"/>
          <w:szCs w:val="24"/>
        </w:rPr>
        <w:t xml:space="preserve">    </w:t>
      </w:r>
    </w:p>
    <w:p w:rsidR="0097375A" w:rsidRPr="00183D4C" w:rsidRDefault="0097375A" w:rsidP="0097375A">
      <w:pPr>
        <w:rPr>
          <w:rFonts w:ascii="NikoshBAN" w:hAnsi="NikoshBAN" w:cs="NikoshBAN"/>
          <w:sz w:val="24"/>
          <w:szCs w:val="24"/>
        </w:rPr>
      </w:pPr>
      <w:r w:rsidRPr="00183D4C">
        <w:rPr>
          <w:rFonts w:ascii="NikoshBAN" w:hAnsi="NikoshBAN" w:cs="NikoshBAN"/>
          <w:sz w:val="24"/>
          <w:szCs w:val="24"/>
        </w:rPr>
        <w:t xml:space="preserve">                                                                                          </w:t>
      </w:r>
      <w:r w:rsidRPr="00183D4C">
        <w:rPr>
          <w:rFonts w:ascii="SutonnyMJ" w:hAnsi="SutonnyMJ" w:cs="SutonnyMJ"/>
          <w:sz w:val="24"/>
          <w:szCs w:val="24"/>
        </w:rPr>
        <w:t>2| QK ÓLÓ wbewÜZ †e-miKvix GwZgLvbv/cÖwZôv‡bi ZvwjKv, PviNvU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8"/>
        <w:gridCol w:w="1632"/>
        <w:gridCol w:w="2316"/>
        <w:gridCol w:w="2090"/>
        <w:gridCol w:w="1269"/>
        <w:gridCol w:w="1669"/>
        <w:gridCol w:w="2016"/>
        <w:gridCol w:w="1762"/>
        <w:gridCol w:w="1304"/>
      </w:tblGrid>
      <w:tr w:rsidR="0097375A" w:rsidRPr="00183D4C" w:rsidTr="00BA1D1C">
        <w:tc>
          <w:tcPr>
            <w:tcW w:w="691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ক্র:নং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উপজেলা/শহর সমাজসেবা কার্যালয়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মোট নিবাসীর সংখ্যা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এতিমখানা/প্রতিষ্ঠানের জমির পরিমাণ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কার্যকরী কমিটি অনুমোদনের সর্বশেষ তারিখ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মন্তব্য</w:t>
            </w:r>
          </w:p>
        </w:tc>
      </w:tr>
      <w:tr w:rsidR="0097375A" w:rsidRPr="00183D4C" w:rsidTr="00BA1D1C">
        <w:tc>
          <w:tcPr>
            <w:tcW w:w="691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৬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৭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৮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৯</w:t>
            </w:r>
          </w:p>
        </w:tc>
      </w:tr>
      <w:tr w:rsidR="0097375A" w:rsidRPr="00183D4C" w:rsidTr="00BA1D1C">
        <w:tc>
          <w:tcPr>
            <w:tcW w:w="691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Puv`cyi KuvKovgvix G°vgv‡ZØ¦xb gv`ªvmv I eûg~Lx GwZgLvbv </w:t>
            </w:r>
          </w:p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MÖvg-Puv`cyi KuvKovgvix ,‡cv:civbcyinvU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ivRkv-351/90</w:t>
            </w:r>
          </w:p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Zvs-15/01/90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agx©q wkÿv</w:t>
            </w:r>
          </w:p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GwZg jvjb cvjb</w:t>
            </w:r>
          </w:p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KvwiMix wkÿv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n¨vu</w:t>
            </w:r>
          </w:p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0.23 kZK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16/7/2017</w:t>
            </w:r>
          </w:p>
        </w:tc>
        <w:tc>
          <w:tcPr>
            <w:tcW w:w="1350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97375A" w:rsidRPr="00183D4C" w:rsidRDefault="0097375A" w:rsidP="0097375A">
      <w:pPr>
        <w:spacing w:after="0"/>
        <w:rPr>
          <w:rFonts w:ascii="SutonnyMJ" w:hAnsi="SutonnyMJ" w:cs="SutonnyMJ"/>
          <w:sz w:val="24"/>
          <w:szCs w:val="24"/>
        </w:rPr>
      </w:pPr>
    </w:p>
    <w:p w:rsidR="0097375A" w:rsidRPr="00183D4C" w:rsidRDefault="0097375A" w:rsidP="0097375A">
      <w:pPr>
        <w:jc w:val="center"/>
        <w:rPr>
          <w:rFonts w:ascii="NikoshBAN" w:hAnsi="NikoshBAN" w:cs="NikoshBAN"/>
          <w:b/>
          <w:sz w:val="24"/>
          <w:szCs w:val="24"/>
        </w:rPr>
      </w:pP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lastRenderedPageBreak/>
        <w:t>ছক</w:t>
      </w:r>
      <w:r w:rsidRPr="00183D4C">
        <w:rPr>
          <w:rFonts w:ascii="NikoshBAN" w:hAnsi="NikoshBAN" w:cs="NikoshBAN"/>
          <w:b/>
          <w:sz w:val="24"/>
          <w:szCs w:val="24"/>
        </w:rPr>
        <w:t>: “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খ</w:t>
      </w:r>
      <w:r w:rsidRPr="00183D4C">
        <w:rPr>
          <w:rFonts w:ascii="NikoshBAN" w:hAnsi="NikoshBAN" w:cs="NikoshBAN"/>
          <w:b/>
          <w:sz w:val="24"/>
          <w:szCs w:val="24"/>
        </w:rPr>
        <w:t xml:space="preserve">”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নিবন্ধিত</w:t>
      </w:r>
      <w:r w:rsidRPr="00183D4C">
        <w:rPr>
          <w:rFonts w:ascii="NikoshBAN" w:hAnsi="NikoshBAN" w:cs="NikoshBAN"/>
          <w:b/>
          <w:sz w:val="24"/>
          <w:szCs w:val="24"/>
        </w:rPr>
        <w:t xml:space="preserve"> 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বেসরকারি</w:t>
      </w:r>
      <w:r w:rsidRPr="00183D4C">
        <w:rPr>
          <w:rFonts w:ascii="NikoshBAN" w:hAnsi="NikoshBAN" w:cs="NikoshBAN"/>
          <w:b/>
          <w:sz w:val="24"/>
          <w:szCs w:val="24"/>
        </w:rPr>
        <w:t xml:space="preserve"> 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এতিমখানা</w:t>
      </w:r>
      <w:r w:rsidRPr="00183D4C">
        <w:rPr>
          <w:rFonts w:ascii="NikoshBAN" w:hAnsi="NikoshBAN" w:cs="NikoshBAN"/>
          <w:b/>
          <w:sz w:val="24"/>
          <w:szCs w:val="24"/>
        </w:rPr>
        <w:t xml:space="preserve"> /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প্রতিষ্ঠানের</w:t>
      </w:r>
      <w:r w:rsidRPr="00183D4C">
        <w:rPr>
          <w:rFonts w:ascii="NikoshBAN" w:hAnsi="NikoshBAN" w:cs="NikoshBAN"/>
          <w:b/>
          <w:sz w:val="24"/>
          <w:szCs w:val="24"/>
        </w:rPr>
        <w:t xml:space="preserve">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 xml:space="preserve">তালিকা </w:t>
      </w:r>
      <w:r w:rsidRPr="00183D4C">
        <w:rPr>
          <w:rFonts w:ascii="NikoshBAN" w:hAnsi="NikoshBAN" w:cs="NikoshBAN"/>
          <w:b/>
          <w:sz w:val="24"/>
          <w:szCs w:val="24"/>
        </w:rPr>
        <w:t>বাগমারা, রাজশাহী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37"/>
        <w:gridCol w:w="1602"/>
        <w:gridCol w:w="2568"/>
        <w:gridCol w:w="2009"/>
        <w:gridCol w:w="1235"/>
        <w:gridCol w:w="1624"/>
        <w:gridCol w:w="2001"/>
        <w:gridCol w:w="1710"/>
        <w:gridCol w:w="1252"/>
      </w:tblGrid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ক্র:নং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উপজেলা/শহর সমাজসেবা কার্যালয়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মোট নিবাসীর সংখ্যা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এতিমখানা/প্রতিষ্ঠানের জমির পরিমাণ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কার্যকরী কমিটি অনুমোদনের সর্বশেষ তারিখ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মন্তব্য</w:t>
            </w: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৬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৭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৮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৯</w:t>
            </w: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বাগমারা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ডোখল পাড়া শিশু সদন,</w:t>
            </w:r>
          </w:p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ডোখলপাড়া,বাগমারা,রাজশাহী।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রাজশা-৮৬৩/০৮</w:t>
            </w:r>
          </w:p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তাং-২৯/১০/০৮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৬৯ জন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৩৫ জন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.১১৪ শতাংশ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০১/০১/১৮</w:t>
            </w:r>
          </w:p>
        </w:tc>
        <w:tc>
          <w:tcPr>
            <w:tcW w:w="1350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বাগমারা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আচিনঘাট শিশু সদন আচিনঘাট,বাগমারা,রাজশাহী।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রাজশা-৪৫০/৯৫</w:t>
            </w:r>
          </w:p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তাং-২৫/০৬/৯৫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১০৭জন 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৫২ জন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.২৫ শতাংশ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০৭/০৭/১৭</w:t>
            </w:r>
          </w:p>
        </w:tc>
        <w:tc>
          <w:tcPr>
            <w:tcW w:w="1350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বাগমারা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নখোপাড়া মরহুমা তহমিনা শিশু সদন,কাতিলা,বাগমারা,রাজশাহী।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রাজশা-৭০৬/০২</w:t>
            </w:r>
          </w:p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তাং-০২/১২/০২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২৫ জন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১৫ জন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.৩৩ শতাংশ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প্রক্রিয়াধীন</w:t>
            </w:r>
          </w:p>
        </w:tc>
        <w:tc>
          <w:tcPr>
            <w:tcW w:w="1350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বাগমারা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সোস্যাল ইকোনমিক্যাল ডেভেলপমেন্ট সেন্টার এন্ড অরফানেজ,মাধাইমুড়ি,বাগমারা,</w:t>
            </w:r>
          </w:p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রাজশাহী।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রাজশা-৩৭৫/৮১</w:t>
            </w:r>
          </w:p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তাং-২৩/১০/৮১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99 জন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৬৪ জন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২.১২ একর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০২/০১/১৭</w:t>
            </w:r>
          </w:p>
        </w:tc>
        <w:tc>
          <w:tcPr>
            <w:tcW w:w="1350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বাগমারা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মুইজনগর শিশু সদন, সাইধাড়া,বাগমারা,রাজশাহী।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রাজশা-১০৬৮/১৬</w:t>
            </w:r>
          </w:p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তাং-০৭/০৮/১৬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৪৫ জন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১০ জন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.৫৫ শতাংশ      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৩০/০৬/১৭</w:t>
            </w:r>
          </w:p>
        </w:tc>
        <w:tc>
          <w:tcPr>
            <w:tcW w:w="1350" w:type="dxa"/>
            <w:vAlign w:val="center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97375A" w:rsidRPr="00183D4C" w:rsidRDefault="0097375A" w:rsidP="0097375A">
      <w:pPr>
        <w:rPr>
          <w:rFonts w:ascii="Vrinda" w:hAnsi="Vrinda" w:cs="Vrinda"/>
          <w:sz w:val="24"/>
          <w:szCs w:val="24"/>
        </w:rPr>
      </w:pPr>
    </w:p>
    <w:p w:rsidR="0097375A" w:rsidRPr="00183D4C" w:rsidRDefault="0097375A" w:rsidP="0097375A">
      <w:pPr>
        <w:tabs>
          <w:tab w:val="left" w:pos="3960"/>
        </w:tabs>
        <w:rPr>
          <w:rFonts w:ascii="Vrinda" w:hAnsi="Vrinda" w:cs="Vrinda"/>
          <w:sz w:val="24"/>
          <w:szCs w:val="24"/>
        </w:rPr>
      </w:pPr>
    </w:p>
    <w:p w:rsidR="0097375A" w:rsidRPr="00183D4C" w:rsidRDefault="0097375A" w:rsidP="0097375A">
      <w:pPr>
        <w:jc w:val="center"/>
        <w:rPr>
          <w:rFonts w:ascii="NikoshBAN" w:hAnsi="NikoshBAN" w:cs="NikoshBAN"/>
          <w:b/>
          <w:sz w:val="24"/>
          <w:szCs w:val="24"/>
        </w:rPr>
      </w:pP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ছক</w:t>
      </w:r>
      <w:r w:rsidRPr="00183D4C">
        <w:rPr>
          <w:rFonts w:ascii="NikoshBAN" w:hAnsi="NikoshBAN" w:cs="NikoshBAN"/>
          <w:b/>
          <w:sz w:val="24"/>
          <w:szCs w:val="24"/>
        </w:rPr>
        <w:t>: “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খ</w:t>
      </w:r>
      <w:r w:rsidRPr="00183D4C">
        <w:rPr>
          <w:rFonts w:ascii="NikoshBAN" w:hAnsi="NikoshBAN" w:cs="NikoshBAN"/>
          <w:b/>
          <w:sz w:val="24"/>
          <w:szCs w:val="24"/>
        </w:rPr>
        <w:t xml:space="preserve">”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নিবন্ধিত</w:t>
      </w:r>
      <w:r w:rsidRPr="00183D4C">
        <w:rPr>
          <w:rFonts w:ascii="NikoshBAN" w:hAnsi="NikoshBAN" w:cs="NikoshBAN"/>
          <w:b/>
          <w:sz w:val="24"/>
          <w:szCs w:val="24"/>
        </w:rPr>
        <w:t xml:space="preserve"> 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বেসরকারি</w:t>
      </w:r>
      <w:r w:rsidRPr="00183D4C">
        <w:rPr>
          <w:rFonts w:ascii="NikoshBAN" w:hAnsi="NikoshBAN" w:cs="NikoshBAN"/>
          <w:b/>
          <w:sz w:val="24"/>
          <w:szCs w:val="24"/>
        </w:rPr>
        <w:t xml:space="preserve"> 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এতিমখানা</w:t>
      </w:r>
      <w:r w:rsidRPr="00183D4C">
        <w:rPr>
          <w:rFonts w:ascii="NikoshBAN" w:hAnsi="NikoshBAN" w:cs="NikoshBAN"/>
          <w:b/>
          <w:sz w:val="24"/>
          <w:szCs w:val="24"/>
        </w:rPr>
        <w:t xml:space="preserve"> /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প্রতিষ্ঠানের</w:t>
      </w:r>
      <w:r w:rsidRPr="00183D4C">
        <w:rPr>
          <w:rFonts w:ascii="NikoshBAN" w:hAnsi="NikoshBAN" w:cs="NikoshBAN"/>
          <w:b/>
          <w:sz w:val="24"/>
          <w:szCs w:val="24"/>
        </w:rPr>
        <w:t xml:space="preserve">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 xml:space="preserve">তালিকা </w:t>
      </w:r>
      <w:r w:rsidRPr="00183D4C">
        <w:rPr>
          <w:rFonts w:ascii="NikoshBAN" w:hAnsi="NikoshBAN" w:cs="NikoshBAN"/>
          <w:b/>
          <w:sz w:val="24"/>
          <w:szCs w:val="24"/>
        </w:rPr>
        <w:t>গোদাগাড়ী, রাজশাহী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37"/>
        <w:gridCol w:w="1628"/>
        <w:gridCol w:w="2310"/>
        <w:gridCol w:w="2078"/>
        <w:gridCol w:w="1263"/>
        <w:gridCol w:w="1662"/>
        <w:gridCol w:w="2013"/>
        <w:gridCol w:w="1751"/>
        <w:gridCol w:w="1296"/>
      </w:tblGrid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ক্র:নং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উপজেলা/শহর সমাজসেবা কার্যালয়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মোট নিবাসীর সংখ্যা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এতিমখানা/প্রতিষ্ঠানের জমির পরিমাণ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কার্যকরী কমিটি অনুমোদনের সর্বশেষ তারিখ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মন্তব্য</w:t>
            </w: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৬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৭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৮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৯</w:t>
            </w: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  <w:r w:rsidRPr="00183D4C">
              <w:rPr>
                <w:rFonts w:ascii="SutonnyMJ" w:hAnsi="SutonnyMJ" w:cs="NikoshBAN"/>
                <w:sz w:val="24"/>
                <w:szCs w:val="24"/>
              </w:rPr>
              <w:t>01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  <w:r w:rsidRPr="00183D4C">
              <w:rPr>
                <w:rFonts w:ascii="SutonnyMJ" w:hAnsi="SutonnyMJ" w:cs="NikoshBAN"/>
                <w:sz w:val="24"/>
                <w:szCs w:val="24"/>
              </w:rPr>
              <w:t>‡Mv`vMvox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  <w:r w:rsidRPr="00183D4C">
              <w:rPr>
                <w:rFonts w:ascii="SutonnyMJ" w:hAnsi="SutonnyMJ" w:cs="NikoshBAN"/>
                <w:sz w:val="24"/>
                <w:szCs w:val="24"/>
              </w:rPr>
              <w:t>‡Mv`vMvox BqvwZgLvbv</w:t>
            </w:r>
          </w:p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  <w:r w:rsidRPr="00183D4C">
              <w:rPr>
                <w:rFonts w:ascii="SutonnyMJ" w:hAnsi="SutonnyMJ" w:cs="NikoshBAN"/>
                <w:sz w:val="24"/>
                <w:szCs w:val="24"/>
              </w:rPr>
              <w:t>MÖvgt kÖxgšÍcyi, WvKt †Mv`vMvox</w:t>
            </w:r>
          </w:p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  <w:r w:rsidRPr="00183D4C">
              <w:rPr>
                <w:rFonts w:ascii="SutonnyMJ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  <w:r w:rsidRPr="00183D4C">
              <w:rPr>
                <w:rFonts w:ascii="SutonnyMJ" w:hAnsi="SutonnyMJ" w:cs="NikoshBAN"/>
                <w:sz w:val="24"/>
                <w:szCs w:val="24"/>
              </w:rPr>
              <w:t>ivRkv-971/13</w:t>
            </w:r>
          </w:p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  <w:r w:rsidRPr="00183D4C">
              <w:rPr>
                <w:rFonts w:ascii="SutonnyMJ" w:hAnsi="SutonnyMJ" w:cs="NikoshBAN"/>
                <w:sz w:val="24"/>
                <w:szCs w:val="24"/>
              </w:rPr>
              <w:t>ZvwiL-30/12/13</w:t>
            </w:r>
          </w:p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  <w:r w:rsidRPr="00183D4C">
              <w:rPr>
                <w:rFonts w:ascii="SutonnyMJ" w:hAnsi="SutonnyMJ" w:cs="NikoshBAN"/>
                <w:sz w:val="24"/>
                <w:szCs w:val="24"/>
              </w:rPr>
              <w:t>277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  <w:r w:rsidRPr="00183D4C">
              <w:rPr>
                <w:rFonts w:ascii="SutonnyMJ" w:hAnsi="SutonnyMJ" w:cs="NikoshBAN"/>
                <w:sz w:val="24"/>
                <w:szCs w:val="24"/>
              </w:rPr>
              <w:t>22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  <w:r w:rsidRPr="00183D4C">
              <w:rPr>
                <w:rFonts w:ascii="SutonnyMJ" w:hAnsi="SutonnyMJ" w:cs="NikoshBAN"/>
                <w:sz w:val="24"/>
                <w:szCs w:val="24"/>
              </w:rPr>
              <w:t>3 GKi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  <w:r w:rsidRPr="00183D4C">
              <w:rPr>
                <w:rFonts w:ascii="SutonnyMJ" w:hAnsi="SutonnyMJ" w:cs="NikoshBAN"/>
                <w:sz w:val="24"/>
                <w:szCs w:val="24"/>
              </w:rPr>
              <w:t>30/12/13</w:t>
            </w:r>
          </w:p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7375A" w:rsidRPr="00183D4C" w:rsidRDefault="0097375A" w:rsidP="00BA1D1C">
            <w:pPr>
              <w:rPr>
                <w:rFonts w:ascii="SutonnyMJ" w:hAnsi="SutonnyMJ" w:cs="NikoshBAN"/>
                <w:sz w:val="24"/>
                <w:szCs w:val="24"/>
              </w:rPr>
            </w:pPr>
          </w:p>
        </w:tc>
      </w:tr>
    </w:tbl>
    <w:p w:rsidR="0097375A" w:rsidRPr="00183D4C" w:rsidRDefault="0097375A" w:rsidP="0097375A">
      <w:pPr>
        <w:spacing w:after="0" w:line="240" w:lineRule="auto"/>
        <w:rPr>
          <w:rFonts w:ascii="Nikosh" w:hAnsi="Nikosh" w:cs="Nikosh"/>
          <w:sz w:val="24"/>
          <w:szCs w:val="24"/>
          <w:cs/>
          <w:lang w:bidi="bn-IN"/>
        </w:rPr>
      </w:pPr>
    </w:p>
    <w:p w:rsidR="0097375A" w:rsidRPr="00183D4C" w:rsidRDefault="0097375A" w:rsidP="0097375A">
      <w:pPr>
        <w:spacing w:after="0" w:line="240" w:lineRule="auto"/>
        <w:rPr>
          <w:rFonts w:ascii="Nikosh" w:hAnsi="Nikosh" w:cs="Nikosh"/>
          <w:sz w:val="24"/>
          <w:szCs w:val="24"/>
          <w:cs/>
          <w:lang w:bidi="bn-IN"/>
        </w:rPr>
      </w:pPr>
    </w:p>
    <w:p w:rsidR="0097375A" w:rsidRPr="00183D4C" w:rsidRDefault="0097375A" w:rsidP="0097375A">
      <w:pPr>
        <w:spacing w:after="0" w:line="240" w:lineRule="auto"/>
        <w:rPr>
          <w:rFonts w:ascii="Nikosh" w:hAnsi="Nikosh" w:cs="Nikosh"/>
          <w:sz w:val="24"/>
          <w:szCs w:val="24"/>
          <w:cs/>
          <w:lang w:bidi="bn-IN"/>
        </w:rPr>
      </w:pPr>
    </w:p>
    <w:p w:rsidR="0097375A" w:rsidRPr="00183D4C" w:rsidRDefault="0097375A" w:rsidP="0097375A">
      <w:pPr>
        <w:spacing w:after="0" w:line="240" w:lineRule="auto"/>
        <w:rPr>
          <w:rFonts w:ascii="Nikosh" w:hAnsi="Nikosh" w:cs="Nikosh"/>
          <w:sz w:val="24"/>
          <w:szCs w:val="24"/>
          <w:cs/>
          <w:lang w:bidi="bn-IN"/>
        </w:rPr>
      </w:pPr>
    </w:p>
    <w:p w:rsidR="0097375A" w:rsidRPr="00183D4C" w:rsidRDefault="0097375A" w:rsidP="0097375A">
      <w:pPr>
        <w:spacing w:after="0" w:line="240" w:lineRule="auto"/>
        <w:rPr>
          <w:rFonts w:ascii="Nikosh" w:hAnsi="Nikosh" w:cs="Nikosh"/>
          <w:sz w:val="24"/>
          <w:szCs w:val="24"/>
          <w:cs/>
          <w:lang w:bidi="bn-IN"/>
        </w:rPr>
      </w:pPr>
    </w:p>
    <w:p w:rsidR="0097375A" w:rsidRPr="00183D4C" w:rsidRDefault="0097375A" w:rsidP="0097375A">
      <w:pPr>
        <w:spacing w:after="0" w:line="240" w:lineRule="auto"/>
        <w:rPr>
          <w:rFonts w:ascii="Nikosh" w:hAnsi="Nikosh" w:cs="Nikosh"/>
          <w:sz w:val="24"/>
          <w:szCs w:val="24"/>
          <w:cs/>
          <w:lang w:bidi="bn-IN"/>
        </w:rPr>
      </w:pPr>
    </w:p>
    <w:p w:rsidR="0097375A" w:rsidRPr="00183D4C" w:rsidRDefault="0097375A" w:rsidP="0097375A">
      <w:pPr>
        <w:spacing w:after="0" w:line="240" w:lineRule="auto"/>
        <w:rPr>
          <w:rFonts w:ascii="Nikosh" w:hAnsi="Nikosh" w:cs="Nikosh"/>
          <w:sz w:val="24"/>
          <w:szCs w:val="24"/>
          <w:cs/>
          <w:lang w:bidi="bn-IN"/>
        </w:rPr>
      </w:pPr>
    </w:p>
    <w:p w:rsidR="0097375A" w:rsidRPr="00183D4C" w:rsidRDefault="0097375A" w:rsidP="0097375A">
      <w:pPr>
        <w:jc w:val="center"/>
        <w:rPr>
          <w:rFonts w:ascii="NikoshBAN" w:hAnsi="NikoshBAN" w:cs="NikoshBAN"/>
          <w:b/>
          <w:sz w:val="24"/>
          <w:szCs w:val="24"/>
        </w:rPr>
      </w:pP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ছক</w:t>
      </w:r>
      <w:r w:rsidRPr="00183D4C">
        <w:rPr>
          <w:rFonts w:ascii="NikoshBAN" w:hAnsi="NikoshBAN" w:cs="NikoshBAN"/>
          <w:b/>
          <w:sz w:val="24"/>
          <w:szCs w:val="24"/>
        </w:rPr>
        <w:t>: “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খ</w:t>
      </w:r>
      <w:r w:rsidRPr="00183D4C">
        <w:rPr>
          <w:rFonts w:ascii="NikoshBAN" w:hAnsi="NikoshBAN" w:cs="NikoshBAN"/>
          <w:b/>
          <w:sz w:val="24"/>
          <w:szCs w:val="24"/>
        </w:rPr>
        <w:t xml:space="preserve">”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নিবন্ধিত</w:t>
      </w:r>
      <w:r w:rsidRPr="00183D4C">
        <w:rPr>
          <w:rFonts w:ascii="NikoshBAN" w:hAnsi="NikoshBAN" w:cs="NikoshBAN"/>
          <w:b/>
          <w:sz w:val="24"/>
          <w:szCs w:val="24"/>
        </w:rPr>
        <w:t xml:space="preserve"> 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বেসরকারি</w:t>
      </w:r>
      <w:r w:rsidRPr="00183D4C">
        <w:rPr>
          <w:rFonts w:ascii="NikoshBAN" w:hAnsi="NikoshBAN" w:cs="NikoshBAN"/>
          <w:b/>
          <w:sz w:val="24"/>
          <w:szCs w:val="24"/>
        </w:rPr>
        <w:t xml:space="preserve"> 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এতিমখানা</w:t>
      </w:r>
      <w:r w:rsidRPr="00183D4C">
        <w:rPr>
          <w:rFonts w:ascii="NikoshBAN" w:hAnsi="NikoshBAN" w:cs="NikoshBAN"/>
          <w:b/>
          <w:sz w:val="24"/>
          <w:szCs w:val="24"/>
        </w:rPr>
        <w:t xml:space="preserve"> /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প্রতিষ্ঠানের</w:t>
      </w:r>
      <w:r w:rsidRPr="00183D4C">
        <w:rPr>
          <w:rFonts w:ascii="NikoshBAN" w:hAnsi="NikoshBAN" w:cs="NikoshBAN"/>
          <w:b/>
          <w:sz w:val="24"/>
          <w:szCs w:val="24"/>
        </w:rPr>
        <w:t xml:space="preserve">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 xml:space="preserve">তালিকা </w:t>
      </w:r>
      <w:r w:rsidRPr="00183D4C">
        <w:rPr>
          <w:rFonts w:ascii="NikoshBAN" w:hAnsi="NikoshBAN" w:cs="NikoshBAN"/>
          <w:b/>
          <w:sz w:val="24"/>
          <w:szCs w:val="24"/>
        </w:rPr>
        <w:t>বাঘা, রাজশাহী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37"/>
        <w:gridCol w:w="1623"/>
        <w:gridCol w:w="2306"/>
        <w:gridCol w:w="2067"/>
        <w:gridCol w:w="1260"/>
        <w:gridCol w:w="1657"/>
        <w:gridCol w:w="2012"/>
        <w:gridCol w:w="1746"/>
        <w:gridCol w:w="1330"/>
      </w:tblGrid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ক্র:নং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উপজেলা/শহর সমাজসেবা কার্যালয়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মোট নিবাসীর সংখ্যা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এতিমখানা/প্রতিষ্ঠানের জমির পরিমাণ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কার্যকরী কমিটি অনুমোদনের সর্বশেষ তারিখ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মন্তব্য</w:t>
            </w: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৬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৭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৮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৯</w:t>
            </w: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বাঘা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সরেরহাট কল্যাণী শিশু সদন, </w:t>
            </w:r>
          </w:p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গ্রাম- সরেরহাট, বাঘা,রাজশাহী 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রাজশা-৪৩০/৯৪</w:t>
            </w:r>
          </w:p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তাং-০৬/০৯/৯৪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১৬৩ জন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৪৮ জন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৫২ শতক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7375A" w:rsidRPr="00183D4C" w:rsidRDefault="0097375A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 xml:space="preserve">কার্যকরী কমিটি অনুমোদনের জন্য  জেলা সমাজসেবা কার্যলয়, রাজশাহী প্রেরন করা হয়েছে । </w:t>
            </w:r>
          </w:p>
        </w:tc>
      </w:tr>
    </w:tbl>
    <w:p w:rsidR="0097375A" w:rsidRPr="00183D4C" w:rsidRDefault="0097375A" w:rsidP="0097375A">
      <w:pPr>
        <w:spacing w:after="0" w:line="240" w:lineRule="auto"/>
        <w:rPr>
          <w:rFonts w:ascii="Nikosh" w:hAnsi="Nikosh" w:cs="Nikosh"/>
          <w:sz w:val="24"/>
          <w:szCs w:val="24"/>
          <w:cs/>
          <w:lang w:bidi="bn-IN"/>
        </w:rPr>
      </w:pPr>
    </w:p>
    <w:p w:rsidR="0097375A" w:rsidRPr="00183D4C" w:rsidRDefault="0097375A" w:rsidP="0097375A">
      <w:pPr>
        <w:spacing w:after="0" w:line="240" w:lineRule="auto"/>
        <w:rPr>
          <w:rFonts w:ascii="Nikosh" w:hAnsi="Nikosh" w:cs="Nikosh"/>
          <w:sz w:val="24"/>
          <w:szCs w:val="24"/>
          <w:cs/>
          <w:lang w:bidi="bn-IN"/>
        </w:rPr>
      </w:pPr>
    </w:p>
    <w:p w:rsidR="0097375A" w:rsidRPr="00183D4C" w:rsidRDefault="0097375A" w:rsidP="0097375A">
      <w:pPr>
        <w:jc w:val="center"/>
        <w:rPr>
          <w:rFonts w:ascii="NikoshBAN" w:hAnsi="NikoshBAN" w:cs="NikoshBAN"/>
          <w:b/>
          <w:sz w:val="24"/>
          <w:szCs w:val="24"/>
        </w:rPr>
      </w:pP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ছক</w:t>
      </w:r>
      <w:r w:rsidRPr="00183D4C">
        <w:rPr>
          <w:rFonts w:ascii="NikoshBAN" w:hAnsi="NikoshBAN" w:cs="NikoshBAN"/>
          <w:b/>
          <w:sz w:val="24"/>
          <w:szCs w:val="24"/>
        </w:rPr>
        <w:t>: “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খ</w:t>
      </w:r>
      <w:r w:rsidRPr="00183D4C">
        <w:rPr>
          <w:rFonts w:ascii="NikoshBAN" w:hAnsi="NikoshBAN" w:cs="NikoshBAN"/>
          <w:b/>
          <w:sz w:val="24"/>
          <w:szCs w:val="24"/>
        </w:rPr>
        <w:t xml:space="preserve">”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নিবন্ধিত</w:t>
      </w:r>
      <w:r w:rsidRPr="00183D4C">
        <w:rPr>
          <w:rFonts w:ascii="NikoshBAN" w:hAnsi="NikoshBAN" w:cs="NikoshBAN"/>
          <w:b/>
          <w:sz w:val="24"/>
          <w:szCs w:val="24"/>
        </w:rPr>
        <w:t xml:space="preserve"> 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বেসরকারি</w:t>
      </w:r>
      <w:r w:rsidRPr="00183D4C">
        <w:rPr>
          <w:rFonts w:ascii="NikoshBAN" w:hAnsi="NikoshBAN" w:cs="NikoshBAN"/>
          <w:b/>
          <w:sz w:val="24"/>
          <w:szCs w:val="24"/>
        </w:rPr>
        <w:t xml:space="preserve"> 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এতিমখানা</w:t>
      </w:r>
      <w:r w:rsidRPr="00183D4C">
        <w:rPr>
          <w:rFonts w:ascii="NikoshBAN" w:hAnsi="NikoshBAN" w:cs="NikoshBAN"/>
          <w:b/>
          <w:sz w:val="24"/>
          <w:szCs w:val="24"/>
        </w:rPr>
        <w:t xml:space="preserve"> /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প্রতিষ্ঠানের</w:t>
      </w:r>
      <w:r w:rsidRPr="00183D4C">
        <w:rPr>
          <w:rFonts w:ascii="NikoshBAN" w:hAnsi="NikoshBAN" w:cs="NikoshBAN"/>
          <w:b/>
          <w:sz w:val="24"/>
          <w:szCs w:val="24"/>
        </w:rPr>
        <w:t xml:space="preserve">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 xml:space="preserve">তালিকা </w:t>
      </w:r>
      <w:r w:rsidRPr="00183D4C">
        <w:rPr>
          <w:rFonts w:ascii="NikoshBAN" w:hAnsi="NikoshBAN" w:cs="NikoshBAN"/>
          <w:b/>
          <w:sz w:val="24"/>
          <w:szCs w:val="24"/>
        </w:rPr>
        <w:t>মোহনপুর, রাজশাহী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45"/>
        <w:gridCol w:w="1624"/>
        <w:gridCol w:w="2306"/>
        <w:gridCol w:w="2060"/>
        <w:gridCol w:w="1284"/>
        <w:gridCol w:w="1657"/>
        <w:gridCol w:w="2012"/>
        <w:gridCol w:w="1760"/>
        <w:gridCol w:w="1290"/>
      </w:tblGrid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ক্র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>: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নং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উপজেলা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শহর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সমাজসেবা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কার্যালয়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বেসরকারী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এতিমখানা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প্রতিষ্ঠানের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নাম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ও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ঠিকানা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নিবন্ধন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নম্বর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ও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তারিখ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মোট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নিবাসীর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সংখ্যা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ক্যাপিটেশন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গ্র্যান্ড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প্রাপ্ত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নিবাসীর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সংখ্যা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এতিমখানা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প্রতিষ্ঠানের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জমির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পরিমাণ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কার্যকরী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কমিটি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অনুমোদনের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সর্বশেষ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তারিখ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মন্তব্য</w:t>
            </w: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১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২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৩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৪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৫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৬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৭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৮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৯</w:t>
            </w:r>
          </w:p>
        </w:tc>
      </w:tr>
      <w:tr w:rsidR="0097375A" w:rsidRPr="00183D4C" w:rsidTr="00BA1D1C">
        <w:trPr>
          <w:trHeight w:val="845"/>
        </w:trPr>
        <w:tc>
          <w:tcPr>
            <w:tcW w:w="602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১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ayiBj Bmjvwgqv GwZgLvbv</w:t>
            </w:r>
          </w:p>
          <w:p w:rsidR="0097375A" w:rsidRPr="00183D4C" w:rsidRDefault="0097375A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MÖvg I WvKNi t a~iBj,  ‡gvnbcyi, ivRkvnx |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ivRkv-786/06</w:t>
            </w:r>
          </w:p>
          <w:p w:rsidR="0097375A" w:rsidRPr="00183D4C" w:rsidRDefault="0097375A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 xml:space="preserve"> Zvs- 03/1/06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65(cuqlwÆ) Rb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19 (Ewbk) Rb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0.12 GKi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01/07/16 n‡Z 30/06/2018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২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fvZzwoqv †emiKvix GwZgLvbv, MÖvg t fvZzwoqv, WvKNi t †gvnbcyi, ‡gvnbcyi, ivRkvnx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 xml:space="preserve">ivRkv-787/06 </w:t>
            </w:r>
          </w:p>
          <w:p w:rsidR="0097375A" w:rsidRPr="00183D4C" w:rsidRDefault="0097375A" w:rsidP="00BA1D1C">
            <w:pPr>
              <w:rPr>
                <w:rFonts w:ascii="SutonnyMJ" w:hAnsi="SutonnyMJ" w:cs="SutonnyMJ"/>
                <w:i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Zvs- 5/5/06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65(cuqlwÆ) Rb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24 (PweŸk) Rb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0.34 GKi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01/07/16 n‡Z 30/06/2018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৩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 xml:space="preserve">cvKzwoqv †emiKvix  GwZgLvbv, MÖvg t cvKzzwoqv, WvKNi t Rvnvbvev`, </w:t>
            </w: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lastRenderedPageBreak/>
              <w:t>‡gvnbcyi, ivRkvnx |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lastRenderedPageBreak/>
              <w:t>ivRkv-788/06</w:t>
            </w:r>
          </w:p>
          <w:p w:rsidR="0097375A" w:rsidRPr="00183D4C" w:rsidRDefault="0097375A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 xml:space="preserve"> Zvs- 25/9/06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40(Pwjøk) Rb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17 (m‡Zi) Rb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0.30 GKi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01/07/2016 n‡Z 30/06/2018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7375A" w:rsidRPr="00183D4C" w:rsidTr="00BA1D1C">
        <w:tc>
          <w:tcPr>
            <w:tcW w:w="602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lastRenderedPageBreak/>
              <w:t>৪</w:t>
            </w:r>
          </w:p>
        </w:tc>
        <w:tc>
          <w:tcPr>
            <w:tcW w:w="1658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349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vwmMªvg DËicvov wkï m`b, Mªvg- NvwmMªvg, †cvt †MvQv, Dc‡Rjv- †gvnbcyi, ivRkvnx |</w:t>
            </w:r>
          </w:p>
        </w:tc>
        <w:tc>
          <w:tcPr>
            <w:tcW w:w="2160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ivRkv-913/11</w:t>
            </w:r>
          </w:p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Zvs-3/7/11</w:t>
            </w:r>
          </w:p>
        </w:tc>
        <w:tc>
          <w:tcPr>
            <w:tcW w:w="129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60(lvU) Rb</w:t>
            </w:r>
          </w:p>
        </w:tc>
        <w:tc>
          <w:tcPr>
            <w:tcW w:w="1710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26 (QvweŸk) Rb</w:t>
            </w:r>
          </w:p>
        </w:tc>
        <w:tc>
          <w:tcPr>
            <w:tcW w:w="202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0.34 GKi</w:t>
            </w:r>
          </w:p>
        </w:tc>
        <w:tc>
          <w:tcPr>
            <w:tcW w:w="1802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SutonnyMJ" w:cs="SutonnyMJ"/>
                <w:sz w:val="24"/>
                <w:szCs w:val="24"/>
              </w:rPr>
              <w:t>01/01/2017 n‡Z 31/12/2018</w:t>
            </w:r>
          </w:p>
        </w:tc>
        <w:tc>
          <w:tcPr>
            <w:tcW w:w="1350" w:type="dxa"/>
          </w:tcPr>
          <w:p w:rsidR="0097375A" w:rsidRPr="00183D4C" w:rsidRDefault="0097375A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</w:tbl>
    <w:p w:rsidR="0097375A" w:rsidRPr="00183D4C" w:rsidRDefault="0097375A" w:rsidP="0097375A">
      <w:pPr>
        <w:spacing w:after="0" w:line="240" w:lineRule="auto"/>
        <w:rPr>
          <w:rFonts w:ascii="Nikosh" w:hAnsi="Nikosh" w:cs="Nikosh"/>
          <w:sz w:val="24"/>
          <w:szCs w:val="24"/>
          <w:cs/>
          <w:lang w:bidi="bn-IN"/>
        </w:rPr>
      </w:pPr>
    </w:p>
    <w:p w:rsidR="0097375A" w:rsidRPr="00183D4C" w:rsidRDefault="0097375A" w:rsidP="0097375A">
      <w:pPr>
        <w:spacing w:after="0" w:line="240" w:lineRule="auto"/>
        <w:rPr>
          <w:rFonts w:ascii="Nikosh" w:hAnsi="Nikosh" w:cs="Nikosh"/>
          <w:sz w:val="24"/>
          <w:szCs w:val="24"/>
          <w:cs/>
          <w:lang w:bidi="bn-IN"/>
        </w:rPr>
      </w:pPr>
    </w:p>
    <w:p w:rsidR="0097375A" w:rsidRPr="00183D4C" w:rsidRDefault="0097375A" w:rsidP="0097375A">
      <w:pPr>
        <w:jc w:val="center"/>
        <w:rPr>
          <w:rFonts w:ascii="NikoshBAN" w:hAnsi="NikoshBAN" w:cs="NikoshBAN"/>
          <w:b/>
          <w:sz w:val="24"/>
          <w:szCs w:val="24"/>
        </w:rPr>
      </w:pP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ছক</w:t>
      </w:r>
      <w:r w:rsidRPr="00183D4C">
        <w:rPr>
          <w:rFonts w:ascii="NikoshBAN" w:hAnsi="NikoshBAN" w:cs="NikoshBAN"/>
          <w:b/>
          <w:sz w:val="24"/>
          <w:szCs w:val="24"/>
        </w:rPr>
        <w:t>: “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খ</w:t>
      </w:r>
      <w:r w:rsidRPr="00183D4C">
        <w:rPr>
          <w:rFonts w:ascii="NikoshBAN" w:hAnsi="NikoshBAN" w:cs="NikoshBAN"/>
          <w:b/>
          <w:sz w:val="24"/>
          <w:szCs w:val="24"/>
        </w:rPr>
        <w:t xml:space="preserve">”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নিবন্ধিত</w:t>
      </w:r>
      <w:r w:rsidRPr="00183D4C">
        <w:rPr>
          <w:rFonts w:ascii="NikoshBAN" w:hAnsi="NikoshBAN" w:cs="NikoshBAN"/>
          <w:b/>
          <w:sz w:val="24"/>
          <w:szCs w:val="24"/>
        </w:rPr>
        <w:t xml:space="preserve"> 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বেসরকারি</w:t>
      </w:r>
      <w:r w:rsidRPr="00183D4C">
        <w:rPr>
          <w:rFonts w:ascii="NikoshBAN" w:hAnsi="NikoshBAN" w:cs="NikoshBAN"/>
          <w:b/>
          <w:sz w:val="24"/>
          <w:szCs w:val="24"/>
        </w:rPr>
        <w:t xml:space="preserve"> 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এতিমখানা</w:t>
      </w:r>
      <w:r w:rsidRPr="00183D4C">
        <w:rPr>
          <w:rFonts w:ascii="NikoshBAN" w:hAnsi="NikoshBAN" w:cs="NikoshBAN"/>
          <w:b/>
          <w:sz w:val="24"/>
          <w:szCs w:val="24"/>
        </w:rPr>
        <w:t xml:space="preserve"> /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প্রতিষ্ঠানের</w:t>
      </w:r>
      <w:r w:rsidRPr="00183D4C">
        <w:rPr>
          <w:rFonts w:ascii="NikoshBAN" w:hAnsi="NikoshBAN" w:cs="NikoshBAN"/>
          <w:b/>
          <w:sz w:val="24"/>
          <w:szCs w:val="24"/>
        </w:rPr>
        <w:t xml:space="preserve">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 xml:space="preserve">তালিকা শহর সমাজসেবা কার্যালয়, </w:t>
      </w:r>
      <w:r w:rsidRPr="00183D4C">
        <w:rPr>
          <w:rFonts w:ascii="NikoshBAN" w:hAnsi="NikoshBAN" w:cs="NikoshBAN"/>
          <w:b/>
          <w:sz w:val="24"/>
          <w:szCs w:val="24"/>
        </w:rPr>
        <w:t xml:space="preserve"> রাজশাহী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45"/>
        <w:gridCol w:w="1350"/>
        <w:gridCol w:w="3372"/>
        <w:gridCol w:w="2246"/>
        <w:gridCol w:w="934"/>
        <w:gridCol w:w="1221"/>
        <w:gridCol w:w="1868"/>
        <w:gridCol w:w="1715"/>
        <w:gridCol w:w="1287"/>
      </w:tblGrid>
      <w:tr w:rsidR="0097375A" w:rsidRPr="00183D4C" w:rsidTr="00BA1D1C">
        <w:tc>
          <w:tcPr>
            <w:tcW w:w="601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ক্র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>: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নং</w:t>
            </w:r>
          </w:p>
        </w:tc>
        <w:tc>
          <w:tcPr>
            <w:tcW w:w="1596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উপজেলা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শহর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সমাজসেবা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কার্যালয়</w:t>
            </w:r>
          </w:p>
        </w:tc>
        <w:tc>
          <w:tcPr>
            <w:tcW w:w="2846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বেসরকারী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এতিমখানা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প্রতিষ্ঠানের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নাম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ও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ঠিকানা</w:t>
            </w:r>
          </w:p>
        </w:tc>
        <w:tc>
          <w:tcPr>
            <w:tcW w:w="2127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নিবন্ধন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নম্বর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ও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তারিখ</w:t>
            </w:r>
          </w:p>
        </w:tc>
        <w:tc>
          <w:tcPr>
            <w:tcW w:w="122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মোট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নিবাসীর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সংখ্যা</w:t>
            </w:r>
          </w:p>
        </w:tc>
        <w:tc>
          <w:tcPr>
            <w:tcW w:w="1616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ক্যাপিটেশন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গ্র্যান্ড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প্রাপ্ত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নিবাসীর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সংখ্যা</w:t>
            </w:r>
          </w:p>
        </w:tc>
        <w:tc>
          <w:tcPr>
            <w:tcW w:w="1987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এতিমখানা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প্রতিষ্ঠানের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জমির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পরিমাণ</w:t>
            </w:r>
          </w:p>
        </w:tc>
        <w:tc>
          <w:tcPr>
            <w:tcW w:w="1756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কার্যকরী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কমিটি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অনুমোদনের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সর্বশেষ</w:t>
            </w:r>
            <w:r w:rsidRPr="00183D4C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183D4C">
              <w:rPr>
                <w:rFonts w:ascii="SutonnyMJ" w:hAnsi="NikoshBAN" w:cs="SutonnyMJ"/>
                <w:sz w:val="24"/>
                <w:szCs w:val="24"/>
              </w:rPr>
              <w:t>তারিখ</w:t>
            </w:r>
          </w:p>
        </w:tc>
        <w:tc>
          <w:tcPr>
            <w:tcW w:w="1317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মন্তব্য</w:t>
            </w:r>
          </w:p>
        </w:tc>
      </w:tr>
      <w:tr w:rsidR="0097375A" w:rsidRPr="00183D4C" w:rsidTr="00BA1D1C">
        <w:tc>
          <w:tcPr>
            <w:tcW w:w="601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১</w:t>
            </w:r>
          </w:p>
        </w:tc>
        <w:tc>
          <w:tcPr>
            <w:tcW w:w="1596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২</w:t>
            </w:r>
          </w:p>
        </w:tc>
        <w:tc>
          <w:tcPr>
            <w:tcW w:w="2846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৩</w:t>
            </w:r>
          </w:p>
        </w:tc>
        <w:tc>
          <w:tcPr>
            <w:tcW w:w="2127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৪</w:t>
            </w:r>
          </w:p>
        </w:tc>
        <w:tc>
          <w:tcPr>
            <w:tcW w:w="1229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৫</w:t>
            </w:r>
          </w:p>
        </w:tc>
        <w:tc>
          <w:tcPr>
            <w:tcW w:w="1616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৬</w:t>
            </w:r>
          </w:p>
        </w:tc>
        <w:tc>
          <w:tcPr>
            <w:tcW w:w="1987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৭</w:t>
            </w:r>
          </w:p>
        </w:tc>
        <w:tc>
          <w:tcPr>
            <w:tcW w:w="1756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৮</w:t>
            </w:r>
          </w:p>
        </w:tc>
        <w:tc>
          <w:tcPr>
            <w:tcW w:w="1317" w:type="dxa"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183D4C">
              <w:rPr>
                <w:rFonts w:ascii="SutonnyMJ" w:hAnsi="NikoshBAN" w:cs="SutonnyMJ"/>
                <w:sz w:val="24"/>
                <w:szCs w:val="24"/>
              </w:rPr>
              <w:t>৯</w:t>
            </w:r>
          </w:p>
        </w:tc>
      </w:tr>
      <w:tr w:rsidR="0097375A" w:rsidRPr="00183D4C" w:rsidTr="00BA1D1C">
        <w:trPr>
          <w:trHeight w:val="845"/>
        </w:trPr>
        <w:tc>
          <w:tcPr>
            <w:tcW w:w="601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১</w:t>
            </w:r>
          </w:p>
        </w:tc>
        <w:tc>
          <w:tcPr>
            <w:tcW w:w="1596" w:type="dxa"/>
            <w:vMerge w:val="restart"/>
          </w:tcPr>
          <w:p w:rsidR="0097375A" w:rsidRPr="00183D4C" w:rsidRDefault="0097375A" w:rsidP="00BA1D1C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 xml:space="preserve">শহর সমাজসেবা কার্যালয়, রাজশাহী </w:t>
            </w:r>
          </w:p>
        </w:tc>
        <w:tc>
          <w:tcPr>
            <w:tcW w:w="2846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দাওয়াতুল ইসলাম শিশু সদন,শিরোইল,ঘোড়ামারা,রাজশাহী।</w:t>
            </w:r>
          </w:p>
        </w:tc>
        <w:tc>
          <w:tcPr>
            <w:tcW w:w="2127" w:type="dxa"/>
            <w:vAlign w:val="center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রাজশা-৭৮১/২০০৫</w:t>
            </w:r>
          </w:p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তারিখঃ০২/০২/২০০৫</w:t>
            </w:r>
          </w:p>
        </w:tc>
        <w:tc>
          <w:tcPr>
            <w:tcW w:w="1229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১৮ জন</w:t>
            </w:r>
          </w:p>
        </w:tc>
        <w:tc>
          <w:tcPr>
            <w:tcW w:w="1616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১০ জন</w:t>
            </w:r>
          </w:p>
        </w:tc>
        <w:tc>
          <w:tcPr>
            <w:tcW w:w="1987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৮.২৫ শতক</w:t>
            </w:r>
          </w:p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(৫ কাঠা)</w:t>
            </w:r>
          </w:p>
        </w:tc>
        <w:tc>
          <w:tcPr>
            <w:tcW w:w="1756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৩১/১২/২০১৮</w:t>
            </w:r>
          </w:p>
        </w:tc>
        <w:tc>
          <w:tcPr>
            <w:tcW w:w="1317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-</w:t>
            </w:r>
          </w:p>
        </w:tc>
      </w:tr>
      <w:tr w:rsidR="0097375A" w:rsidRPr="00183D4C" w:rsidTr="00BA1D1C">
        <w:tc>
          <w:tcPr>
            <w:tcW w:w="601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২</w:t>
            </w:r>
          </w:p>
        </w:tc>
        <w:tc>
          <w:tcPr>
            <w:tcW w:w="1596" w:type="dxa"/>
            <w:vMerge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846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আয়াতুল্লাহ দারুল উলুম মাদ্রাসা ও এতিমখানা পবা নতুনপাড়া,রাজশাহী</w:t>
            </w:r>
          </w:p>
        </w:tc>
        <w:tc>
          <w:tcPr>
            <w:tcW w:w="2127" w:type="dxa"/>
            <w:vAlign w:val="center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রাজশা-৯৮০/২০১৪</w:t>
            </w:r>
          </w:p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তারিখঃ১৫/০৭/২০১৪</w:t>
            </w:r>
          </w:p>
        </w:tc>
        <w:tc>
          <w:tcPr>
            <w:tcW w:w="1229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৪৪ জন</w:t>
            </w:r>
          </w:p>
        </w:tc>
        <w:tc>
          <w:tcPr>
            <w:tcW w:w="1616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০৮ জন</w:t>
            </w:r>
          </w:p>
        </w:tc>
        <w:tc>
          <w:tcPr>
            <w:tcW w:w="1987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১৩ শতক</w:t>
            </w:r>
          </w:p>
        </w:tc>
        <w:tc>
          <w:tcPr>
            <w:tcW w:w="1756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-</w:t>
            </w:r>
          </w:p>
        </w:tc>
        <w:tc>
          <w:tcPr>
            <w:tcW w:w="1317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-</w:t>
            </w:r>
          </w:p>
        </w:tc>
      </w:tr>
      <w:tr w:rsidR="0097375A" w:rsidRPr="00183D4C" w:rsidTr="00BA1D1C">
        <w:tc>
          <w:tcPr>
            <w:tcW w:w="601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৩</w:t>
            </w:r>
          </w:p>
        </w:tc>
        <w:tc>
          <w:tcPr>
            <w:tcW w:w="1596" w:type="dxa"/>
            <w:vMerge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846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আলমারকাজুল ইসলামী আসসালাফী ইয়াতীমখানা (শিশু সদন),নওদাপাড়া,</w:t>
            </w:r>
          </w:p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সপুরা,রাজশাহী।</w:t>
            </w:r>
          </w:p>
        </w:tc>
        <w:tc>
          <w:tcPr>
            <w:tcW w:w="2127" w:type="dxa"/>
            <w:vAlign w:val="center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রাজশা-৭৭০/২০০৪</w:t>
            </w:r>
          </w:p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তারিখঃ২৮/১০/২০০৪</w:t>
            </w:r>
          </w:p>
        </w:tc>
        <w:tc>
          <w:tcPr>
            <w:tcW w:w="1229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৪৬ জন</w:t>
            </w:r>
          </w:p>
        </w:tc>
        <w:tc>
          <w:tcPr>
            <w:tcW w:w="1616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১২ জন</w:t>
            </w:r>
          </w:p>
        </w:tc>
        <w:tc>
          <w:tcPr>
            <w:tcW w:w="1987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০৫ শতক</w:t>
            </w:r>
          </w:p>
        </w:tc>
        <w:tc>
          <w:tcPr>
            <w:tcW w:w="1756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২৮/০৮/২০১৮</w:t>
            </w:r>
          </w:p>
        </w:tc>
        <w:tc>
          <w:tcPr>
            <w:tcW w:w="1317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অনুমোদনের জন্য কাগজপত্রাদি জেলা কাযালয়ে প্রেরণ করা হয়েছে।</w:t>
            </w:r>
          </w:p>
        </w:tc>
      </w:tr>
      <w:tr w:rsidR="0097375A" w:rsidRPr="00183D4C" w:rsidTr="00BA1D1C">
        <w:tc>
          <w:tcPr>
            <w:tcW w:w="601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৪</w:t>
            </w:r>
          </w:p>
        </w:tc>
        <w:tc>
          <w:tcPr>
            <w:tcW w:w="1596" w:type="dxa"/>
            <w:vMerge/>
          </w:tcPr>
          <w:p w:rsidR="0097375A" w:rsidRPr="00183D4C" w:rsidRDefault="0097375A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846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দারুল কুরআন শিশু সদন,লক্ষ্মীপুর চৌরঙ্গী জামে মসজিদ,রাজপাড়া,</w:t>
            </w:r>
          </w:p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রাজশাহী-৬০০০।</w:t>
            </w:r>
          </w:p>
        </w:tc>
        <w:tc>
          <w:tcPr>
            <w:tcW w:w="2127" w:type="dxa"/>
            <w:vAlign w:val="center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রাজশা-১০৮৪/১৭ তারিখঃ০৯/০২/২০১৭</w:t>
            </w:r>
          </w:p>
        </w:tc>
        <w:tc>
          <w:tcPr>
            <w:tcW w:w="1229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৬১ জন</w:t>
            </w:r>
          </w:p>
        </w:tc>
        <w:tc>
          <w:tcPr>
            <w:tcW w:w="1616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০৫ জন</w:t>
            </w:r>
          </w:p>
        </w:tc>
        <w:tc>
          <w:tcPr>
            <w:tcW w:w="1987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.১৩৭৪ একর</w:t>
            </w:r>
          </w:p>
        </w:tc>
        <w:tc>
          <w:tcPr>
            <w:tcW w:w="1756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১০/০৫/২০১৭</w:t>
            </w:r>
          </w:p>
        </w:tc>
        <w:tc>
          <w:tcPr>
            <w:tcW w:w="1317" w:type="dxa"/>
          </w:tcPr>
          <w:p w:rsidR="0097375A" w:rsidRPr="00183D4C" w:rsidRDefault="0097375A" w:rsidP="00BA1D1C">
            <w:pPr>
              <w:rPr>
                <w:rFonts w:ascii="Vrinda" w:hAnsi="Vrinda" w:cs="Vrinda"/>
                <w:sz w:val="24"/>
                <w:szCs w:val="24"/>
              </w:rPr>
            </w:pPr>
            <w:r w:rsidRPr="00183D4C">
              <w:rPr>
                <w:rFonts w:ascii="Vrinda" w:hAnsi="Vrinda" w:cs="Vrinda"/>
                <w:sz w:val="24"/>
                <w:szCs w:val="24"/>
              </w:rPr>
              <w:t>-</w:t>
            </w:r>
          </w:p>
        </w:tc>
      </w:tr>
    </w:tbl>
    <w:p w:rsidR="0097375A" w:rsidRPr="00183D4C" w:rsidRDefault="0097375A" w:rsidP="0097375A">
      <w:pPr>
        <w:spacing w:after="0" w:line="240" w:lineRule="auto"/>
        <w:rPr>
          <w:rFonts w:ascii="Nikosh" w:hAnsi="Nikosh" w:cs="Nikosh"/>
          <w:sz w:val="24"/>
          <w:szCs w:val="24"/>
          <w:cs/>
          <w:lang w:bidi="bn-IN"/>
        </w:rPr>
      </w:pPr>
    </w:p>
    <w:p w:rsidR="004D1D06" w:rsidRDefault="004D1D0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D1D06" w:rsidRDefault="004D1D06" w:rsidP="004D1D06">
      <w:pPr>
        <w:spacing w:after="0" w:line="240" w:lineRule="auto"/>
        <w:rPr>
          <w:rFonts w:ascii="Nikosh" w:hAnsi="Nikosh" w:cs="Nikosh"/>
          <w:sz w:val="24"/>
          <w:cs/>
          <w:lang w:bidi="bn-IN"/>
        </w:rPr>
      </w:pPr>
      <w:bookmarkStart w:id="0" w:name="_GoBack"/>
      <w:bookmarkEnd w:id="0"/>
    </w:p>
    <w:p w:rsidR="004D1D06" w:rsidRDefault="004D1D06" w:rsidP="004D1D06">
      <w:pPr>
        <w:spacing w:after="0" w:line="240" w:lineRule="auto"/>
        <w:rPr>
          <w:rFonts w:ascii="Nikosh" w:hAnsi="Nikosh" w:cs="Nikosh"/>
          <w:sz w:val="24"/>
          <w:cs/>
          <w:lang w:bidi="bn-IN"/>
        </w:rPr>
      </w:pPr>
    </w:p>
    <w:p w:rsidR="004D1D06" w:rsidRPr="00183D4C" w:rsidRDefault="004D1D06" w:rsidP="004D1D06">
      <w:pPr>
        <w:jc w:val="center"/>
        <w:rPr>
          <w:rFonts w:ascii="NikoshBAN" w:hAnsi="NikoshBAN" w:cs="NikoshBAN"/>
          <w:b/>
          <w:sz w:val="24"/>
          <w:szCs w:val="24"/>
        </w:rPr>
      </w:pP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ক</w:t>
      </w:r>
      <w:r w:rsidRPr="00183D4C">
        <w:rPr>
          <w:rFonts w:ascii="NikoshBAN" w:hAnsi="NikoshBAN" w:cs="NikoshBAN"/>
          <w:b/>
          <w:sz w:val="24"/>
          <w:szCs w:val="24"/>
        </w:rPr>
        <w:t>: “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খ</w:t>
      </w:r>
      <w:r w:rsidRPr="00183D4C">
        <w:rPr>
          <w:rFonts w:ascii="NikoshBAN" w:hAnsi="NikoshBAN" w:cs="NikoshBAN"/>
          <w:b/>
          <w:sz w:val="24"/>
          <w:szCs w:val="24"/>
        </w:rPr>
        <w:t xml:space="preserve">”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নিবন্ধিত</w:t>
      </w:r>
      <w:r w:rsidRPr="00183D4C">
        <w:rPr>
          <w:rFonts w:ascii="NikoshBAN" w:hAnsi="NikoshBAN" w:cs="NikoshBAN"/>
          <w:b/>
          <w:sz w:val="24"/>
          <w:szCs w:val="24"/>
        </w:rPr>
        <w:t xml:space="preserve"> 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বেসরকারি</w:t>
      </w:r>
      <w:r w:rsidRPr="00183D4C">
        <w:rPr>
          <w:rFonts w:ascii="NikoshBAN" w:hAnsi="NikoshBAN" w:cs="NikoshBAN"/>
          <w:b/>
          <w:sz w:val="24"/>
          <w:szCs w:val="24"/>
        </w:rPr>
        <w:t xml:space="preserve"> 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এতিমখানা</w:t>
      </w:r>
      <w:r w:rsidRPr="00183D4C">
        <w:rPr>
          <w:rFonts w:ascii="NikoshBAN" w:hAnsi="NikoshBAN" w:cs="NikoshBAN"/>
          <w:b/>
          <w:sz w:val="24"/>
          <w:szCs w:val="24"/>
        </w:rPr>
        <w:t xml:space="preserve"> /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>প্রতিষ্ঠানের</w:t>
      </w:r>
      <w:r w:rsidRPr="00183D4C">
        <w:rPr>
          <w:rFonts w:ascii="NikoshBAN" w:hAnsi="NikoshBAN" w:cs="NikoshBAN"/>
          <w:b/>
          <w:sz w:val="24"/>
          <w:szCs w:val="24"/>
        </w:rPr>
        <w:t xml:space="preserve"> </w:t>
      </w:r>
      <w:r w:rsidRPr="00183D4C">
        <w:rPr>
          <w:rFonts w:ascii="NikoshBAN" w:hAnsi="NikoshBAN" w:cs="NikoshBAN"/>
          <w:b/>
          <w:sz w:val="24"/>
          <w:szCs w:val="24"/>
          <w:cs/>
          <w:lang w:bidi="bn-IN"/>
        </w:rPr>
        <w:t xml:space="preserve">তালিকা </w:t>
      </w:r>
      <w:r w:rsidRPr="00183D4C">
        <w:rPr>
          <w:rFonts w:ascii="NikoshBAN" w:hAnsi="NikoshBAN" w:cs="NikoshBAN"/>
          <w:b/>
          <w:sz w:val="24"/>
          <w:szCs w:val="24"/>
        </w:rPr>
        <w:t>পবা, রাজশাহী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37"/>
        <w:gridCol w:w="1626"/>
        <w:gridCol w:w="2309"/>
        <w:gridCol w:w="2078"/>
        <w:gridCol w:w="1262"/>
        <w:gridCol w:w="1661"/>
        <w:gridCol w:w="2013"/>
        <w:gridCol w:w="1758"/>
        <w:gridCol w:w="1294"/>
      </w:tblGrid>
      <w:tr w:rsidR="004D1D06" w:rsidRPr="00183D4C" w:rsidTr="00BA1D1C">
        <w:tc>
          <w:tcPr>
            <w:tcW w:w="602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ক্র:নং</w:t>
            </w:r>
          </w:p>
        </w:tc>
        <w:tc>
          <w:tcPr>
            <w:tcW w:w="1658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উপজেলা/শহর সমাজসেবা কার্যালয়</w:t>
            </w:r>
          </w:p>
        </w:tc>
        <w:tc>
          <w:tcPr>
            <w:tcW w:w="234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216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129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মোট নিবাসীর সংখ্যা</w:t>
            </w:r>
          </w:p>
        </w:tc>
        <w:tc>
          <w:tcPr>
            <w:tcW w:w="171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202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এতিমখানা/প্রতিষ্ঠানের জমির পরিমাণ</w:t>
            </w:r>
          </w:p>
        </w:tc>
        <w:tc>
          <w:tcPr>
            <w:tcW w:w="1802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কার্যকরী কমিটি অনুমোদনের সর্বশেষ তারিখ</w:t>
            </w:r>
          </w:p>
        </w:tc>
        <w:tc>
          <w:tcPr>
            <w:tcW w:w="135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মন্তব্য</w:t>
            </w:r>
          </w:p>
        </w:tc>
      </w:tr>
      <w:tr w:rsidR="004D1D06" w:rsidRPr="00183D4C" w:rsidTr="00BA1D1C">
        <w:tc>
          <w:tcPr>
            <w:tcW w:w="602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658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234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216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129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71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৬</w:t>
            </w:r>
          </w:p>
        </w:tc>
        <w:tc>
          <w:tcPr>
            <w:tcW w:w="202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৭</w:t>
            </w:r>
          </w:p>
        </w:tc>
        <w:tc>
          <w:tcPr>
            <w:tcW w:w="1802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৮</w:t>
            </w:r>
          </w:p>
        </w:tc>
        <w:tc>
          <w:tcPr>
            <w:tcW w:w="135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৯</w:t>
            </w:r>
          </w:p>
        </w:tc>
      </w:tr>
      <w:tr w:rsidR="004D1D06" w:rsidRPr="00183D4C" w:rsidTr="00BA1D1C">
        <w:tc>
          <w:tcPr>
            <w:tcW w:w="602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658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34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আবেদী সোবহানী আবুল আব্বাছ  শিশু সদন(এতিমখানা) ও মাদ্রাসা</w:t>
            </w:r>
          </w:p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গ্রাম- কিসমত কুখন্ডী, ডাকঘর- বুধপাড়া, পবা, রাজশাহী</w:t>
            </w:r>
          </w:p>
        </w:tc>
        <w:tc>
          <w:tcPr>
            <w:tcW w:w="216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 নং- ৫৯৩/২০০০</w:t>
            </w:r>
          </w:p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তাং-৫/৬/২০০০</w:t>
            </w:r>
          </w:p>
        </w:tc>
        <w:tc>
          <w:tcPr>
            <w:tcW w:w="129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৬০ জন</w:t>
            </w:r>
          </w:p>
        </w:tc>
        <w:tc>
          <w:tcPr>
            <w:tcW w:w="171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১৭ জন</w:t>
            </w:r>
          </w:p>
        </w:tc>
        <w:tc>
          <w:tcPr>
            <w:tcW w:w="202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০.৩৩ শতাংশ</w:t>
            </w:r>
          </w:p>
        </w:tc>
        <w:tc>
          <w:tcPr>
            <w:tcW w:w="1802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০৭/০৩/২০১৮</w:t>
            </w:r>
          </w:p>
        </w:tc>
        <w:tc>
          <w:tcPr>
            <w:tcW w:w="1350" w:type="dxa"/>
            <w:vAlign w:val="center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D1D06" w:rsidRPr="00183D4C" w:rsidTr="00BA1D1C">
        <w:tc>
          <w:tcPr>
            <w:tcW w:w="602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1658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34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দক্ষিণ বড়গাছী হাফেজিয়া মাদ্রাসা ও এতিমখানা</w:t>
            </w:r>
          </w:p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গ্রাম ও ডাকঘর- বড়গাছী, পবা, রাজশাহী</w:t>
            </w:r>
          </w:p>
        </w:tc>
        <w:tc>
          <w:tcPr>
            <w:tcW w:w="216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 নং- ৭০০/২০০২</w:t>
            </w:r>
          </w:p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তাং-</w:t>
            </w:r>
          </w:p>
        </w:tc>
        <w:tc>
          <w:tcPr>
            <w:tcW w:w="129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৬০ জন</w:t>
            </w:r>
          </w:p>
        </w:tc>
        <w:tc>
          <w:tcPr>
            <w:tcW w:w="171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২৫ জন</w:t>
            </w:r>
          </w:p>
        </w:tc>
        <w:tc>
          <w:tcPr>
            <w:tcW w:w="202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০.৪৮ শতাংশ</w:t>
            </w:r>
          </w:p>
        </w:tc>
        <w:tc>
          <w:tcPr>
            <w:tcW w:w="1802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০৭/০৩/২০১৮</w:t>
            </w:r>
          </w:p>
        </w:tc>
        <w:tc>
          <w:tcPr>
            <w:tcW w:w="1350" w:type="dxa"/>
            <w:vAlign w:val="center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D1D06" w:rsidRPr="00183D4C" w:rsidTr="00BA1D1C">
        <w:tc>
          <w:tcPr>
            <w:tcW w:w="602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1658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34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হাজেরা আমির শিশু সদন</w:t>
            </w:r>
          </w:p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গ্রাম-ঝুজকাই পাকুড়িয়া, ডাকঘর- পবা, পবা, রাজশাহী</w:t>
            </w:r>
          </w:p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 নং- ৮০৫/২০০৭</w:t>
            </w:r>
          </w:p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তাং-</w:t>
            </w:r>
          </w:p>
        </w:tc>
        <w:tc>
          <w:tcPr>
            <w:tcW w:w="129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৬০ জন</w:t>
            </w:r>
          </w:p>
        </w:tc>
        <w:tc>
          <w:tcPr>
            <w:tcW w:w="171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১৯ জন</w:t>
            </w:r>
          </w:p>
        </w:tc>
        <w:tc>
          <w:tcPr>
            <w:tcW w:w="202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০.১৭ শতাংশ</w:t>
            </w:r>
          </w:p>
        </w:tc>
        <w:tc>
          <w:tcPr>
            <w:tcW w:w="1802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০৭/০৩/২০১৮</w:t>
            </w:r>
          </w:p>
        </w:tc>
        <w:tc>
          <w:tcPr>
            <w:tcW w:w="1350" w:type="dxa"/>
            <w:vAlign w:val="center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D1D06" w:rsidRPr="00183D4C" w:rsidTr="00BA1D1C">
        <w:tc>
          <w:tcPr>
            <w:tcW w:w="602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1658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34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কুপেরহাট হিফজুল কুরআন মাদরাসা ও এতিমখানা</w:t>
            </w:r>
          </w:p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গ্রাম- বিলধর্মপুর, ডাকঘর- দর্শনপাড়া, পবা, রাজশাহী</w:t>
            </w:r>
          </w:p>
        </w:tc>
        <w:tc>
          <w:tcPr>
            <w:tcW w:w="216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রাজশা নং- ৬৯৮/২০০২</w:t>
            </w:r>
          </w:p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তাং-</w:t>
            </w:r>
          </w:p>
        </w:tc>
        <w:tc>
          <w:tcPr>
            <w:tcW w:w="129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৫০ জন</w:t>
            </w:r>
          </w:p>
        </w:tc>
        <w:tc>
          <w:tcPr>
            <w:tcW w:w="1710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২৩ জন</w:t>
            </w:r>
          </w:p>
        </w:tc>
        <w:tc>
          <w:tcPr>
            <w:tcW w:w="2029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০.৫৯ শতাংশ</w:t>
            </w:r>
          </w:p>
        </w:tc>
        <w:tc>
          <w:tcPr>
            <w:tcW w:w="1802" w:type="dxa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83D4C">
              <w:rPr>
                <w:rFonts w:ascii="NikoshBAN" w:hAnsi="NikoshBAN" w:cs="NikoshBAN"/>
                <w:sz w:val="24"/>
                <w:szCs w:val="24"/>
              </w:rPr>
              <w:t>০৭/০৩/২০১৮</w:t>
            </w:r>
          </w:p>
        </w:tc>
        <w:tc>
          <w:tcPr>
            <w:tcW w:w="1350" w:type="dxa"/>
            <w:vAlign w:val="center"/>
          </w:tcPr>
          <w:p w:rsidR="004D1D06" w:rsidRPr="00183D4C" w:rsidRDefault="004D1D06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4D1D06" w:rsidRPr="00183D4C" w:rsidRDefault="004D1D06" w:rsidP="004D1D06">
      <w:pPr>
        <w:jc w:val="center"/>
        <w:rPr>
          <w:rFonts w:ascii="NikoshBAN" w:hAnsi="NikoshBAN" w:cs="NikoshBAN"/>
          <w:sz w:val="24"/>
          <w:szCs w:val="24"/>
        </w:rPr>
      </w:pPr>
    </w:p>
    <w:p w:rsidR="004D1D06" w:rsidRPr="00183D4C" w:rsidRDefault="004D1D06" w:rsidP="004D1D06">
      <w:pPr>
        <w:rPr>
          <w:rFonts w:ascii="Vrinda" w:hAnsi="Vrinda" w:cs="Vrinda"/>
          <w:sz w:val="24"/>
          <w:szCs w:val="24"/>
        </w:rPr>
      </w:pPr>
      <w:r w:rsidRPr="00183D4C">
        <w:rPr>
          <w:rFonts w:ascii="Vrinda" w:hAnsi="Vrinda" w:cs="Vrinda"/>
          <w:sz w:val="24"/>
          <w:szCs w:val="24"/>
        </w:rPr>
        <w:br w:type="page"/>
      </w:r>
    </w:p>
    <w:p w:rsidR="00CE28B7" w:rsidRPr="00183D4C" w:rsidRDefault="00CE28B7">
      <w:pPr>
        <w:rPr>
          <w:sz w:val="24"/>
          <w:szCs w:val="24"/>
        </w:rPr>
      </w:pPr>
    </w:p>
    <w:sectPr w:rsidR="00CE28B7" w:rsidRPr="00183D4C" w:rsidSect="0097375A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BD6"/>
    <w:rsid w:val="00183D4C"/>
    <w:rsid w:val="004D1D06"/>
    <w:rsid w:val="006A1BD6"/>
    <w:rsid w:val="0097375A"/>
    <w:rsid w:val="00B15D43"/>
    <w:rsid w:val="00C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75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7375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75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7375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1012</Words>
  <Characters>5770</Characters>
  <Application>Microsoft Office Word</Application>
  <DocSecurity>0</DocSecurity>
  <Lines>48</Lines>
  <Paragraphs>13</Paragraphs>
  <ScaleCrop>false</ScaleCrop>
  <Company/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2019-03-14T08:36:00Z</dcterms:created>
  <dcterms:modified xsi:type="dcterms:W3CDTF">2019-03-14T08:45:00Z</dcterms:modified>
</cp:coreProperties>
</file>